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Регламент соревнований в категории </w:t>
      </w:r>
    </w:p>
    <w:p>
      <w:pPr>
        <w:pStyle w:val="Western"/>
        <w:spacing w:before="0" w:after="0"/>
        <w:jc w:val="center"/>
        <w:rPr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«ТРАЕКТОРИЯ-КВЕСТ»</w:t>
      </w:r>
    </w:p>
    <w:p>
      <w:pPr>
        <w:pStyle w:val="Western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Условия состязания</w:t>
      </w:r>
    </w:p>
    <w:p>
      <w:pPr>
        <w:pStyle w:val="Normal"/>
        <w:spacing w:before="0" w:after="0"/>
        <w:ind w:right="2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</w:t>
      </w:r>
    </w:p>
    <w:p>
      <w:pPr>
        <w:pStyle w:val="Normal"/>
        <w:spacing w:before="0"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прохождение дистанции дается максимум 2 минуты.</w:t>
      </w:r>
    </w:p>
    <w:p>
      <w:pPr>
        <w:pStyle w:val="Normal"/>
        <w:spacing w:before="0"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траектории используются элементы линии: прямые и дугообразные линии, перекрестки, повороты на 90 градусов,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</w:t>
      </w:r>
    </w:p>
    <w:p>
      <w:pPr>
        <w:pStyle w:val="Normal"/>
        <w:spacing w:lineRule="exact" w:line="18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3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Игровое поле</w:t>
      </w:r>
    </w:p>
    <w:p>
      <w:pPr>
        <w:pStyle w:val="Normal"/>
        <w:tabs>
          <w:tab w:val="clear" w:pos="708"/>
          <w:tab w:val="left" w:pos="2356" w:leader="none"/>
        </w:tabs>
        <w:spacing w:lineRule="auto" w:line="240" w:before="0" w:after="0"/>
        <w:rPr>
          <w:rFonts w:ascii="Arial CYR" w:hAnsi="Arial CYR" w:cs="Arial CYR"/>
          <w:b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356" w:leader="none"/>
        </w:tabs>
        <w:spacing w:lineRule="auto" w:line="240" w:before="0" w:after="0"/>
        <w:rPr>
          <w:rFonts w:ascii="Arial CYR" w:hAnsi="Arial CYR" w:cs="Arial CYR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939790" cy="322453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356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Normal"/>
        <w:tabs>
          <w:tab w:val="clear" w:pos="708"/>
          <w:tab w:val="left" w:pos="23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Тренировочный вариант игрового поля и пример размещения меток</w:t>
      </w:r>
    </w:p>
    <w:p>
      <w:pPr>
        <w:pStyle w:val="Normal"/>
        <w:spacing w:lineRule="exact" w:line="28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Размеры игрового поля 1200х2400 мм.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Ширина линии 18-25 мм.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Поле представляет собой белое основание с черной линией траектории, а также элементы с черным основанием и белой линией.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поле вдоль линии располагаются цветные элементы (метки). </w:t>
      </w:r>
      <w:r>
        <w:rPr>
          <w:rFonts w:cs="Times New Roman" w:ascii="Times New Roman" w:hAnsi="Times New Roman"/>
          <w:color w:val="FF0000"/>
          <w:sz w:val="28"/>
          <w:szCs w:val="28"/>
        </w:rPr>
        <w:t>​</w:t>
      </w:r>
      <w:r>
        <w:rPr>
          <w:rFonts w:cs="Times New Roman" w:ascii="Times New Roman" w:hAnsi="Times New Roman"/>
          <w:sz w:val="28"/>
          <w:szCs w:val="28"/>
        </w:rPr>
        <w:t>Каждая метка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указывает на определенное действие, либо направление движения робота на следующем за ней перекрестке, </w:t>
      </w:r>
      <w:r>
        <w:rPr>
          <w:rFonts w:cs="Times New Roman" w:ascii="Arial" w:hAnsi="Arial"/>
          <w:sz w:val="28"/>
          <w:szCs w:val="28"/>
        </w:rPr>
        <w:t>​</w:t>
      </w:r>
      <w:r>
        <w:rPr>
          <w:rFonts w:cs="Times New Roman" w:ascii="Times New Roman" w:hAnsi="Times New Roman"/>
          <w:b/>
          <w:bCs/>
          <w:sz w:val="28"/>
          <w:szCs w:val="28"/>
        </w:rPr>
        <w:t>например</w:t>
      </w:r>
      <w:r>
        <w:rPr>
          <w:rFonts w:cs="Times New Roman" w:ascii="Times New Roman" w:hAnsi="Times New Roman"/>
          <w:sz w:val="28"/>
          <w:szCs w:val="28"/>
        </w:rPr>
        <w:t>​,красная – поворот направо, желтая – налево, синяя – проезд вперед, зеленая – разворот на перекрестке на 180 градусов.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  <w:tab/>
        <w:t xml:space="preserve">Метка – квадрат, размером 40х40 мм, размещается на расстоянии 50 мм от линии с правой стороны и 50 мм до перекрестка.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  <w:tab/>
        <w:t xml:space="preserve">Линии на поле могут быть прямыми, дугообразными, линии могут пересекаться и при этом образовывать прямой угол.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  <w:tab/>
        <w:t xml:space="preserve">При составлении маршрута проезд “Х”-образного перекрестка может осуществляться с любой стороны, проезд “Т”-образного перекрестка осуществляется только со стороны основания буквы “Т”.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  <w:tab/>
        <w:t xml:space="preserve">Линия старта-финиша перекрестком не является. </w:t>
      </w:r>
    </w:p>
    <w:p>
      <w:pPr>
        <w:pStyle w:val="Normal"/>
        <w:spacing w:lineRule="exact" w:line="227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Робот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  <w:tab/>
        <w:t xml:space="preserve">Максимальный размер робота 250х250х250 мм. Во время попытки робот не может менять свои размеры.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  <w:tab/>
        <w:t xml:space="preserve">Робот должен быть автономным.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  <w:tab/>
        <w:t xml:space="preserve">На стартовой позиции робот устанавливается колесами перед линией старта, датчики света (цвета) могут выступать за стартовую линию.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  <w:tab/>
        <w:t xml:space="preserve">Движение роботов начинается после команды судьи и однократного нажатия оператором кнопки </w:t>
      </w:r>
      <w:r>
        <w:rPr>
          <w:rFonts w:cs="Times New Roman" w:ascii="Times New Roman" w:hAnsi="Times New Roman"/>
          <w:sz w:val="28"/>
          <w:szCs w:val="28"/>
          <w:lang w:val="en-US"/>
        </w:rPr>
        <w:t>RUN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Правила отбора победителя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  <w:tab/>
        <w:t xml:space="preserve">Финиш робота фиксируется, когда ведущие колеса заедут на линию финиша.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  <w:tab/>
        <w:t xml:space="preserve">Команда, преодолевшая объявленную судьей дистанцию полностью, получает максимально возможное количество баллов.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  <w:tab/>
        <w:t xml:space="preserve">Если во время попытки робот съедет с линии, т.е. окажется всеми колесами с одной стороны линии или неправильно повернет на перекрестке, то в зачет принимается: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ab/>
        <w:t xml:space="preserve">время до съезда с линии или с заданного маршрута;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ab/>
        <w:t xml:space="preserve">баллы, заработанные за правильное прохождение перекрестков, в соответствии с цветом метки – </w:t>
      </w:r>
      <w:r>
        <w:rPr>
          <w:rFonts w:cs="Times New Roman" w:ascii="Arial" w:hAnsi="Arial"/>
          <w:sz w:val="28"/>
          <w:szCs w:val="28"/>
        </w:rPr>
        <w:t>​</w:t>
      </w:r>
      <w:r>
        <w:rPr>
          <w:rFonts w:cs="Times New Roman" w:ascii="Times New Roman" w:hAnsi="Times New Roman"/>
          <w:b/>
          <w:bCs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баллов </w:t>
      </w:r>
      <w:r>
        <w:rPr>
          <w:rFonts w:cs="Times New Roman" w:ascii="Times New Roman" w:hAnsi="Times New Roman"/>
          <w:sz w:val="28"/>
          <w:szCs w:val="28"/>
        </w:rPr>
        <w:t xml:space="preserve">​за каждый;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ab/>
        <w:t xml:space="preserve">баллы, заработанные за правильное прохождение участка от одного перекрестка до другого – </w:t>
      </w:r>
      <w:r>
        <w:rPr>
          <w:rFonts w:cs="Times New Roman" w:ascii="Arial" w:hAnsi="Arial"/>
          <w:sz w:val="28"/>
          <w:szCs w:val="28"/>
        </w:rPr>
        <w:t>​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баллов</w:t>
      </w:r>
      <w:r>
        <w:rPr>
          <w:rFonts w:cs="Times New Roman" w:ascii="Times New Roman" w:hAnsi="Times New Roman"/>
          <w:sz w:val="28"/>
          <w:szCs w:val="28"/>
        </w:rPr>
        <w:t xml:space="preserve">​ за каждый;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ab/>
        <w:t xml:space="preserve">баллы за пересечение финишной линии – </w:t>
      </w:r>
      <w:r>
        <w:rPr>
          <w:rFonts w:cs="Times New Roman" w:ascii="Arial" w:hAnsi="Arial"/>
          <w:sz w:val="28"/>
          <w:szCs w:val="28"/>
        </w:rPr>
        <w:t>​</w:t>
      </w:r>
      <w:r>
        <w:rPr>
          <w:rFonts w:cs="Times New Roman" w:ascii="Times New Roman" w:hAnsi="Times New Roman"/>
          <w:b/>
          <w:bCs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баллов</w:t>
      </w:r>
      <w:r>
        <w:rPr>
          <w:rFonts w:cs="Times New Roman" w:ascii="Times New Roman" w:hAnsi="Times New Roman"/>
          <w:sz w:val="28"/>
          <w:szCs w:val="28"/>
        </w:rPr>
        <w:t xml:space="preserve">​. 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2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  <w:tab/>
        <w:t xml:space="preserve">Баллы за участок начисляются только в том случае, если он полностью преодолен роботом. 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2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  <w:tab/>
        <w:t xml:space="preserve">В зачет принимаются суммарные результаты попыток: сумма баллов и сумма времени. 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2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  <w:tab/>
        <w:t xml:space="preserve">Победителем будет объявлена команда, получившая наибольшее количество баллов.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7. </w:t>
        <w:tab/>
        <w:t>Если таких команд несколько, то победителем объявляется команда, потратившая на преодоление дистанции наименьшее время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8616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98616e"/>
    <w:pPr>
      <w:spacing w:lineRule="auto" w:line="288" w:beforeAutospacing="1" w:after="142"/>
    </w:pPr>
    <w:rPr>
      <w:rFonts w:ascii="Calibri" w:hAnsi="Calibri" w:eastAsia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9861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LibreOffice/7.2.2.2$Windows_X86_64 LibreOffice_project/02b2acce88a210515b4a5bb2e46cbfb63fe97d56</Application>
  <AppVersion>15.0000</AppVersion>
  <Pages>2</Pages>
  <Words>411</Words>
  <Characters>2582</Characters>
  <CharactersWithSpaces>3144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2018-11-29T12:40:00Z</dcterms:created>
  <dc:creator>Admin</dc:creator>
  <dc:description/>
  <dc:language>ru-RU</dc:language>
  <cp:lastModifiedBy/>
  <dcterms:modified xsi:type="dcterms:W3CDTF">2023-10-02T15:42:09Z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